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37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品牌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LC-LC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GTX-LC/UPC-LC/UPC-2*2.0-OM3-2-LSZH CZ</w:t>
            </w:r>
          </w:p>
        </w:tc>
      </w:tr>
      <w:tr w:rsidR="00DE3DCF">
        <w:trPr>
          <w:trHeight w:val="2032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930910"/>
                  <wp:effectExtent l="0" t="0" r="0" b="8890"/>
                  <wp:docPr id="163291033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910332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3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90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Theme="minorEastAsia" w:eastAsiaTheme="minorEastAsia" w:hAnsiTheme="minorEastAsia"/>
                <w:snapToGrid w:val="0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37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品牌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LC-SC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GTX-LC/UPC-SC/UPC-2*2.0-OM3-2-LSZH CZ</w:t>
            </w:r>
          </w:p>
        </w:tc>
      </w:tr>
      <w:tr w:rsidR="00DE3DCF">
        <w:trPr>
          <w:trHeight w:val="2032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930910"/>
                  <wp:effectExtent l="0" t="0" r="0" b="8890"/>
                  <wp:docPr id="61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3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26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Theme="minorEastAsia" w:eastAsiaTheme="minorEastAsia" w:hAnsiTheme="minorEastAsia"/>
                <w:snapToGrid w:val="0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37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SC-SC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GTX-SC/UPC-SC/UPC-2*2.0-OM3-2-LSZH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930910"/>
                  <wp:effectExtent l="0" t="0" r="0" b="8890"/>
                  <wp:docPr id="65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3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lastRenderedPageBreak/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37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SC-ST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GTX-SC/UPC-ST/UPC-2*2.0-OM3-2-LSZH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930910"/>
                  <wp:effectExtent l="0" t="0" r="0" b="8890"/>
                  <wp:docPr id="67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3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471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37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LC-LC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GTX-LC/UPC-LC/UPC-2*2.0-OM4-2-LSZH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264410" cy="1376680"/>
                  <wp:effectExtent l="0" t="0" r="8890" b="7620"/>
                  <wp:docPr id="88905061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050613" name="图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LC-SC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GTX-LC/UPC-SC/UPC-2*2.0-OM4-2-LSZH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264410" cy="1376680"/>
                  <wp:effectExtent l="0" t="0" r="8890" b="7620"/>
                  <wp:docPr id="71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534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SC-SC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GTX-SC/UPC-SC/UPC-2*2.0-OM4-2-LSZH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264410" cy="1376680"/>
                  <wp:effectExtent l="0" t="0" r="8890" b="7620"/>
                  <wp:docPr id="7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SC-ST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GTX-SC/UPC-ST/UPC-2*2.0-OM4-2-LSZH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264410" cy="1376680"/>
                  <wp:effectExtent l="0" t="0" r="8890" b="7620"/>
                  <wp:docPr id="75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67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LC-LC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双芯单模抗弯光纤跳线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GTX-LC/UPC-LC/UPC-2*2.0-SM-2-LSZH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114935" distR="114935">
                  <wp:extent cx="1786890" cy="1080135"/>
                  <wp:effectExtent l="0" t="0" r="3810" b="12065"/>
                  <wp:docPr id="538" name="图片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" name="图片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890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LC-SC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双芯单模抗弯光纤跳线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GTX-LC/UPC-SC/UPC-2*2.0-SM-2-LSZH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114935" distR="114935">
                  <wp:extent cx="1786890" cy="1080135"/>
                  <wp:effectExtent l="0" t="0" r="3810" b="12065"/>
                  <wp:docPr id="79" name="图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890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，提供优异的抗拉能力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采用抗弯光纤，提供更小的弯曲半径，适应复杂的布线环境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连接器性能优异，提高链路性能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1272.1</w:t>
            </w:r>
          </w:p>
          <w:p w:rsidR="00DE3DCF" w:rsidRDefault="0078372D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跳线</w:t>
            </w:r>
            <w:proofErr w:type="gramStart"/>
            <w:r>
              <w:rPr>
                <w:rFonts w:hint="eastAsia"/>
              </w:rPr>
              <w:t>缆</w:t>
            </w:r>
            <w:proofErr w:type="gramEnd"/>
            <w:r>
              <w:rPr>
                <w:rFonts w:hint="eastAsia"/>
              </w:rPr>
              <w:t>颜色：单模：黄色多模：橙色</w:t>
            </w:r>
            <w:r>
              <w:rPr>
                <w:rFonts w:hint="eastAsia"/>
              </w:rPr>
              <w:t>OM3</w:t>
            </w:r>
            <w:r>
              <w:rPr>
                <w:rFonts w:hint="eastAsia"/>
              </w:rPr>
              <w:t>：水绿色</w:t>
            </w:r>
            <w:r>
              <w:rPr>
                <w:rFonts w:hint="eastAsia"/>
              </w:rPr>
              <w:t>OM4</w:t>
            </w:r>
            <w:r>
              <w:rPr>
                <w:rFonts w:hint="eastAsia"/>
              </w:rPr>
              <w:t>：</w:t>
            </w:r>
            <w:proofErr w:type="gramStart"/>
            <w:r>
              <w:rPr>
                <w:rFonts w:hint="eastAsia"/>
              </w:rPr>
              <w:t>玫</w:t>
            </w:r>
            <w:proofErr w:type="gramEnd"/>
            <w:r>
              <w:rPr>
                <w:rFonts w:hint="eastAsia"/>
              </w:rPr>
              <w:t>红色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MPO/PC-MPO/PC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主干光缆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(OFNP)(10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MB7B0100-NL2-NL2A050VB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1468755" cy="1437640"/>
                  <wp:effectExtent l="0" t="0" r="7620" b="635"/>
                  <wp:docPr id="5" name="图片 5" descr="9f7652bea03a7aece53ab5c8bb0a0c7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f7652bea03a7aece53ab5c8bb0a0c7e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55" cy="143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主干光缆采用内外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  <w:numPr>
                <w:ilvl w:val="0"/>
                <w:numId w:val="1"/>
              </w:numPr>
            </w:pP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(2*12)MPO/PC-MPO/PC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主干光缆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 xml:space="preserve"> (OFNP)(10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MB7D0100-NL2-NL2Q050VB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469390" cy="1314450"/>
                  <wp:effectExtent l="0" t="0" r="3810" b="6350"/>
                  <wp:docPr id="83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3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主干光缆采用内外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MPO/APC-MPO/APC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单模主干光缆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(OFNP)(10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MB9B0100-NS3-NS3A050VB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1624330" cy="1395095"/>
                  <wp:effectExtent l="0" t="0" r="4445" b="5080"/>
                  <wp:docPr id="7" name="图片 7" descr="d8165baca9a9a7c7b8a6a8702e700d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8165baca9a9a7c7b8a6a8702e700d8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330" cy="139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主干光缆采用内外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(2*12)MPO/APC-MPO/APC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单模主干光缆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(OFNP)(10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MB9D0100-NS3-NS3Q050VB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 xml:space="preserve">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1624330" cy="1395095"/>
                  <wp:effectExtent l="0" t="0" r="4445" b="5080"/>
                  <wp:docPr id="9" name="图片 9" descr="d8165baca9a9a7c7b8a6a8702e700d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8165baca9a9a7c7b8a6a8702e700d8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330" cy="139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eastAsiaTheme="minorEastAsia" w:hAnsiTheme="minorEastAsia" w:cs="Times New Roman" w:hint="eastAsia"/>
              </w:rPr>
              <w:t>(24</w:t>
            </w:r>
            <w:r>
              <w:rPr>
                <w:rFonts w:asciiTheme="minorEastAsia" w:eastAsiaTheme="minorEastAsia" w:hAnsiTheme="minorEastAsia" w:cs="Times New Roman" w:hint="eastAsia"/>
              </w:rPr>
              <w:t>芯为一端</w:t>
            </w:r>
            <w:r>
              <w:rPr>
                <w:rFonts w:asciiTheme="minorEastAsia" w:eastAsiaTheme="minorEastAsia" w:hAnsiTheme="minorEastAsia" w:cs="Times New Roman" w:hint="eastAsia"/>
              </w:rPr>
              <w:t>2</w:t>
            </w:r>
            <w:r>
              <w:rPr>
                <w:rFonts w:asciiTheme="minorEastAsia" w:eastAsiaTheme="minorEastAsia" w:hAnsiTheme="minorEastAsia" w:cs="Times New Roman" w:hint="eastAsia"/>
              </w:rPr>
              <w:t>个头子）</w:t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主干光缆采用内外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gram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品尚</w:t>
            </w:r>
            <w:proofErr w:type="gramEnd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MPO/APC-12*LC/PC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单模模块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NPL4.106.2534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微软雅黑" w:eastAsia="微软雅黑" w:hAnsi="微软雅黑" w:cs="微软雅黑" w:hint="eastAsia"/>
                <w:b/>
                <w:noProof/>
                <w:sz w:val="32"/>
                <w:szCs w:val="32"/>
              </w:rPr>
              <w:drawing>
                <wp:inline distT="0" distB="0" distL="114300" distR="114300">
                  <wp:extent cx="3096260" cy="1419225"/>
                  <wp:effectExtent l="0" t="0" r="8890" b="0"/>
                  <wp:docPr id="166" name="图片 166" descr="de654c5059ba8cbb08c89ee2c65d5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图片 166" descr="de654c5059ba8cbb08c89ee2c65d5b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13042" t="32552" r="18877" b="258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26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2"/>
              </w:numPr>
            </w:pPr>
            <w:r>
              <w:rPr>
                <w:rFonts w:hint="eastAsia"/>
              </w:rPr>
              <w:t>高密度、模块化设计，即插即用，满足快速部署数据中心的要求</w:t>
            </w:r>
          </w:p>
          <w:p w:rsidR="00DE3DCF" w:rsidRDefault="0078372D">
            <w:pPr>
              <w:widowControl/>
              <w:numPr>
                <w:ilvl w:val="0"/>
                <w:numId w:val="2"/>
              </w:numPr>
            </w:pP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连接器，优质抗弯光纤，产品性能优异</w:t>
            </w:r>
          </w:p>
          <w:p w:rsidR="00DE3DCF" w:rsidRDefault="0078372D">
            <w:pPr>
              <w:widowControl/>
              <w:numPr>
                <w:ilvl w:val="0"/>
                <w:numId w:val="2"/>
              </w:num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％工厂检测，确保产品可靠性</w:t>
            </w:r>
          </w:p>
          <w:p w:rsidR="00DE3DCF" w:rsidRDefault="0078372D">
            <w:pPr>
              <w:widowControl/>
              <w:numPr>
                <w:ilvl w:val="0"/>
                <w:numId w:val="2"/>
              </w:numPr>
            </w:pPr>
            <w:proofErr w:type="gramStart"/>
            <w:r>
              <w:rPr>
                <w:rFonts w:hint="eastAsia"/>
              </w:rPr>
              <w:t>免工具</w:t>
            </w:r>
            <w:proofErr w:type="gramEnd"/>
            <w:r>
              <w:rPr>
                <w:rFonts w:hint="eastAsia"/>
              </w:rPr>
              <w:t>安装，可以快速安装到光纤配线架上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gram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品尚</w:t>
            </w:r>
            <w:proofErr w:type="gramEnd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MPO/PC-12*LC/PC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万兆多模模块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NPL4.106.2561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微软雅黑" w:eastAsia="微软雅黑" w:hAnsi="微软雅黑" w:cs="微软雅黑" w:hint="eastAsia"/>
                <w:b/>
                <w:noProof/>
                <w:sz w:val="32"/>
                <w:szCs w:val="32"/>
              </w:rPr>
              <w:drawing>
                <wp:inline distT="0" distB="0" distL="114300" distR="114300">
                  <wp:extent cx="3096260" cy="1419225"/>
                  <wp:effectExtent l="0" t="0" r="8890" b="0"/>
                  <wp:docPr id="1" name="图片 1" descr="de654c5059ba8cbb08c89ee2c65d5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e654c5059ba8cbb08c89ee2c65d5bd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13042" t="32552" r="18877" b="258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26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3"/>
              </w:numPr>
            </w:pPr>
            <w:r>
              <w:rPr>
                <w:rFonts w:hint="eastAsia"/>
              </w:rPr>
              <w:t>高密度、模块化设计，即插即用，满足快速部署数据中心的要求</w:t>
            </w:r>
          </w:p>
          <w:p w:rsidR="00DE3DCF" w:rsidRDefault="0078372D">
            <w:pPr>
              <w:widowControl/>
              <w:numPr>
                <w:ilvl w:val="0"/>
                <w:numId w:val="3"/>
              </w:numPr>
            </w:pP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连接器，优质抗弯光纤，产品性能优异</w:t>
            </w:r>
          </w:p>
          <w:p w:rsidR="00DE3DCF" w:rsidRDefault="0078372D">
            <w:pPr>
              <w:widowControl/>
              <w:numPr>
                <w:ilvl w:val="0"/>
                <w:numId w:val="3"/>
              </w:num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％工厂检测，确保产品可靠性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 xml:space="preserve">4. </w:t>
            </w:r>
            <w:proofErr w:type="gramStart"/>
            <w:r>
              <w:rPr>
                <w:rFonts w:hint="eastAsia"/>
              </w:rPr>
              <w:t>免工具</w:t>
            </w:r>
            <w:proofErr w:type="gramEnd"/>
            <w:r>
              <w:rPr>
                <w:rFonts w:hint="eastAsia"/>
              </w:rPr>
              <w:t>安装，可以快速安装到光纤配线架上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品佳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2*MPO/APC-24*LC/PC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单模模块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NPL4.106.2588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黑体" w:eastAsia="黑体" w:hint="eastAsia"/>
                <w:b/>
                <w:noProof/>
                <w:sz w:val="32"/>
                <w:szCs w:val="32"/>
                <w:u w:color="FF9900"/>
              </w:rPr>
              <w:drawing>
                <wp:inline distT="0" distB="0" distL="114300" distR="114300">
                  <wp:extent cx="2249170" cy="1494790"/>
                  <wp:effectExtent l="0" t="0" r="8255" b="635"/>
                  <wp:docPr id="171" name="图片 171" descr="b3bb73a36996be206aa823954eb857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图片 171" descr="b3bb73a36996be206aa823954eb857c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l="19363" t="24020" r="17252" b="198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170" cy="149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4"/>
              </w:numPr>
            </w:pPr>
            <w:r>
              <w:rPr>
                <w:rFonts w:hint="eastAsia"/>
              </w:rPr>
              <w:t>高密度、模块化设计，即插即用，满足快速部署数据中心的要求</w:t>
            </w:r>
          </w:p>
          <w:p w:rsidR="00DE3DCF" w:rsidRDefault="0078372D">
            <w:pPr>
              <w:widowControl/>
              <w:numPr>
                <w:ilvl w:val="0"/>
                <w:numId w:val="4"/>
              </w:numPr>
            </w:pP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连接器，提供高性价比解决方案</w:t>
            </w:r>
          </w:p>
          <w:p w:rsidR="00DE3DCF" w:rsidRDefault="0078372D">
            <w:pPr>
              <w:widowControl/>
              <w:numPr>
                <w:ilvl w:val="0"/>
                <w:numId w:val="4"/>
              </w:num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％工厂检测，确保产品可靠性</w:t>
            </w:r>
          </w:p>
          <w:p w:rsidR="00DE3DCF" w:rsidRDefault="0078372D">
            <w:pPr>
              <w:widowControl/>
              <w:numPr>
                <w:ilvl w:val="0"/>
                <w:numId w:val="4"/>
              </w:numPr>
            </w:pPr>
            <w:proofErr w:type="gramStart"/>
            <w:r>
              <w:rPr>
                <w:rFonts w:hint="eastAsia"/>
              </w:rPr>
              <w:t>免工具</w:t>
            </w:r>
            <w:proofErr w:type="gramEnd"/>
            <w:r>
              <w:rPr>
                <w:rFonts w:hint="eastAsia"/>
              </w:rPr>
              <w:t>安装，可以快速安装到光纤分线盒上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品佳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2*MPO/PC-24*LC/PC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万兆多模模块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NPL4.106.2589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黑体" w:eastAsia="黑体" w:hint="eastAsia"/>
                <w:b/>
                <w:noProof/>
                <w:sz w:val="32"/>
                <w:szCs w:val="32"/>
                <w:u w:color="FF9900"/>
              </w:rPr>
              <w:drawing>
                <wp:inline distT="0" distB="0" distL="114300" distR="114300">
                  <wp:extent cx="2249170" cy="1494790"/>
                  <wp:effectExtent l="0" t="0" r="8255" b="635"/>
                  <wp:docPr id="3" name="图片 3" descr="b3bb73a36996be206aa823954eb857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b3bb73a36996be206aa823954eb857c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 l="19363" t="24020" r="17252" b="198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170" cy="149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67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5"/>
              </w:numPr>
            </w:pPr>
            <w:r>
              <w:rPr>
                <w:rFonts w:hint="eastAsia"/>
              </w:rPr>
              <w:t>高密度、模块化设计，即插即用，满足快速部署数据中心的要求</w:t>
            </w:r>
          </w:p>
          <w:p w:rsidR="00DE3DCF" w:rsidRDefault="0078372D">
            <w:pPr>
              <w:widowControl/>
              <w:numPr>
                <w:ilvl w:val="0"/>
                <w:numId w:val="5"/>
              </w:numPr>
            </w:pP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连接器，提供高性价比解决方案</w:t>
            </w:r>
          </w:p>
          <w:p w:rsidR="00DE3DCF" w:rsidRDefault="0078372D">
            <w:pPr>
              <w:widowControl/>
              <w:numPr>
                <w:ilvl w:val="0"/>
                <w:numId w:val="5"/>
              </w:num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％工厂检测，确保产品可靠性</w:t>
            </w:r>
          </w:p>
          <w:p w:rsidR="00DE3DCF" w:rsidRDefault="0078372D">
            <w:pPr>
              <w:widowControl/>
              <w:numPr>
                <w:ilvl w:val="0"/>
                <w:numId w:val="5"/>
              </w:numPr>
            </w:pPr>
            <w:proofErr w:type="gramStart"/>
            <w:r>
              <w:rPr>
                <w:rFonts w:hint="eastAsia"/>
              </w:rPr>
              <w:t>免工具</w:t>
            </w:r>
            <w:proofErr w:type="gramEnd"/>
            <w:r>
              <w:rPr>
                <w:rFonts w:hint="eastAsia"/>
              </w:rPr>
              <w:t>安装，可以快速安装到光纤配线架上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144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芯光纤分线盒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GP11T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Ⅰ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 xml:space="preserve"> CZ</w:t>
            </w:r>
          </w:p>
        </w:tc>
      </w:tr>
      <w:tr w:rsidR="00DE3DCF">
        <w:trPr>
          <w:trHeight w:val="146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bCs/>
                <w:noProof/>
                <w:sz w:val="44"/>
                <w:szCs w:val="44"/>
              </w:rPr>
              <w:drawing>
                <wp:inline distT="0" distB="0" distL="114300" distR="114300">
                  <wp:extent cx="2147570" cy="699770"/>
                  <wp:effectExtent l="0" t="0" r="0" b="11430"/>
                  <wp:docPr id="223" name="图片 223" descr="0a6c452646a5ecbf6c149db69a54b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图片 223" descr="0a6c452646a5ecbf6c149db69a54b3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570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901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1U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19</w:t>
            </w:r>
            <w:proofErr w:type="gramStart"/>
            <w:r>
              <w:rPr>
                <w:rFonts w:hint="eastAsia"/>
              </w:rPr>
              <w:t>”</w:t>
            </w:r>
            <w:proofErr w:type="gramEnd"/>
            <w:r>
              <w:rPr>
                <w:rFonts w:hint="eastAsia"/>
              </w:rPr>
              <w:t>标准机柜安装，符合</w:t>
            </w:r>
            <w:r>
              <w:rPr>
                <w:rFonts w:hint="eastAsia"/>
              </w:rPr>
              <w:t>YD/T778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采用金属三节</w:t>
            </w:r>
            <w:proofErr w:type="gramStart"/>
            <w:r>
              <w:rPr>
                <w:rFonts w:hint="eastAsia"/>
              </w:rPr>
              <w:t>轨</w:t>
            </w:r>
            <w:proofErr w:type="gramEnd"/>
            <w:r>
              <w:rPr>
                <w:rFonts w:hint="eastAsia"/>
              </w:rPr>
              <w:t>导轨条的抽屉式结构，推拉更顺畅</w:t>
            </w:r>
          </w:p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亚克力黑色透明门板，内部模块端口号清晰明了</w:t>
            </w:r>
          </w:p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门板采用翻转悬挂结构，避免门板标识信息混淆</w:t>
            </w:r>
          </w:p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主干光缆无需重新布线，更换相应模块即可完成平滑升级</w:t>
            </w:r>
          </w:p>
          <w:p w:rsidR="00DE3DCF" w:rsidRDefault="0078372D">
            <w:pPr>
              <w:widowControl/>
              <w:numPr>
                <w:ilvl w:val="0"/>
                <w:numId w:val="6"/>
              </w:numPr>
            </w:pPr>
            <w:r>
              <w:rPr>
                <w:rFonts w:hint="eastAsia"/>
              </w:rPr>
              <w:t>通用性强，同时兼容品艺、品尚、品佳模块；</w:t>
            </w:r>
            <w:r>
              <w:rPr>
                <w:rFonts w:hint="eastAsia"/>
              </w:rPr>
              <w:t>T</w:t>
            </w:r>
            <w:r>
              <w:rPr>
                <w:rFonts w:hint="eastAsia"/>
              </w:rPr>
              <w:t>系列</w:t>
            </w:r>
            <w:r>
              <w:rPr>
                <w:rFonts w:hint="eastAsia"/>
              </w:rPr>
              <w:t>MPO/MTP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12*LC</w:t>
            </w:r>
            <w:r>
              <w:rPr>
                <w:rFonts w:hint="eastAsia"/>
              </w:rPr>
              <w:t>转接模块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50/125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μ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GJPFJV-12A1am300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440815" cy="1080135"/>
                  <wp:effectExtent l="0" t="0" r="6985" b="12065"/>
                  <wp:docPr id="137" name="图片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4081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61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7"/>
              </w:numPr>
            </w:pP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GB/T12357.1</w:t>
            </w:r>
            <w:r>
              <w:rPr>
                <w:rFonts w:hint="eastAsia"/>
              </w:rPr>
              <w:t>等标准</w:t>
            </w:r>
          </w:p>
          <w:p w:rsidR="00DE3DCF" w:rsidRDefault="0078372D">
            <w:pPr>
              <w:widowControl/>
              <w:numPr>
                <w:ilvl w:val="0"/>
                <w:numId w:val="7"/>
              </w:numPr>
            </w:pP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  <w:numPr>
                <w:ilvl w:val="0"/>
                <w:numId w:val="7"/>
              </w:numPr>
            </w:pP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  <w:numPr>
                <w:ilvl w:val="0"/>
                <w:numId w:val="7"/>
              </w:numPr>
            </w:pP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OM3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OM3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50/125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μ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GJPFJV-24A1am300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440815" cy="1080135"/>
                  <wp:effectExtent l="0" t="0" r="6985" b="12065"/>
                  <wp:docPr id="89" name="图片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4081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11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GB/T12357.1</w:t>
            </w:r>
            <w:r>
              <w:rPr>
                <w:rFonts w:hint="eastAsia"/>
              </w:rPr>
              <w:t>等标准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OM3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50/125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μ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GJPFJV-12A1am550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1142365"/>
                  <wp:effectExtent l="0" t="0" r="0" b="635"/>
                  <wp:docPr id="175" name="图片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524000" cy="11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109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numPr>
                <w:ilvl w:val="0"/>
                <w:numId w:val="8"/>
              </w:numPr>
            </w:pP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12357.1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  <w:numPr>
                <w:ilvl w:val="0"/>
                <w:numId w:val="8"/>
              </w:numPr>
            </w:pP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OM4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50/125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μ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GJPFJV-24A1am550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1142365"/>
                  <wp:effectExtent l="0" t="0" r="0" b="635"/>
                  <wp:docPr id="91" name="图片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524000" cy="11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282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12357.1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OM4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48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50/125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μ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垂直布线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GJPFJV-48A1am550 OFNP(SZ)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1142365"/>
                  <wp:effectExtent l="0" t="0" r="0" b="635"/>
                  <wp:docPr id="93" name="图片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524000" cy="114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268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 xml:space="preserve">YD/T </w:t>
            </w:r>
            <w:r>
              <w:rPr>
                <w:rFonts w:hint="eastAsia"/>
              </w:rPr>
              <w:t>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12357.1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OM4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芯单模室内布线光缆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GJPFJV-12B1.3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13815" cy="1080135"/>
                  <wp:effectExtent l="0" t="0" r="6985" b="12065"/>
                  <wp:docPr id="108" name="图片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2974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9771.3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B1.3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芯单模室内布线光缆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GJPFJV-24B1.3 OFNP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13815" cy="1080135"/>
                  <wp:effectExtent l="0" t="0" r="6985" b="12065"/>
                  <wp:docPr id="95" name="图片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2684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9771.3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1.3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48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芯单模室内布线光缆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(OFNP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垂直布线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GJPFJV-48B1.3 OFNP(SZ)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</w:pPr>
          </w:p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13815" cy="1080135"/>
                  <wp:effectExtent l="0" t="0" r="6985" b="12065"/>
                  <wp:docPr id="97" name="图片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246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产品符合</w:t>
            </w:r>
            <w:r>
              <w:rPr>
                <w:rFonts w:hint="eastAsia"/>
              </w:rPr>
              <w:t>YD/T 1258.4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 908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9771.3</w:t>
            </w:r>
            <w:r>
              <w:rPr>
                <w:rFonts w:hint="eastAsia"/>
              </w:rPr>
              <w:t>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</w:t>
            </w:r>
            <w:proofErr w:type="gramStart"/>
            <w:r>
              <w:rPr>
                <w:rFonts w:hint="eastAsia"/>
              </w:rPr>
              <w:t>优质</w:t>
            </w:r>
            <w:r>
              <w:rPr>
                <w:rFonts w:hint="eastAsia"/>
              </w:rPr>
              <w:t>芳纶加强</w:t>
            </w:r>
            <w:proofErr w:type="gramEnd"/>
            <w:r>
              <w:rPr>
                <w:rFonts w:hint="eastAsia"/>
              </w:rPr>
              <w:t>元件，保证光缆优异的抗拉性能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外护套采用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，光缆符合</w:t>
            </w:r>
            <w:r>
              <w:rPr>
                <w:rFonts w:hint="eastAsia"/>
              </w:rPr>
              <w:t>UL 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光纤规格：</w:t>
            </w:r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1.3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系列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96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芯光纤分线盒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GP11T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Ⅴ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 xml:space="preserve">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微软雅黑" w:eastAsia="微软雅黑" w:hAnsi="微软雅黑" w:cs="微软雅黑" w:hint="eastAsia"/>
                <w:bCs/>
                <w:noProof/>
                <w:sz w:val="44"/>
                <w:szCs w:val="44"/>
              </w:rPr>
              <w:drawing>
                <wp:inline distT="0" distB="0" distL="114300" distR="114300">
                  <wp:extent cx="2686050" cy="897890"/>
                  <wp:effectExtent l="0" t="0" r="6350" b="0"/>
                  <wp:docPr id="224" name="图片 224" descr="3531a32cf0bba7b2df0a30628336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图片 224" descr="3531a32cf0bba7b2df0a3062833677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75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1U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19</w:t>
            </w:r>
            <w:proofErr w:type="gramStart"/>
            <w:r>
              <w:rPr>
                <w:rFonts w:hint="eastAsia"/>
              </w:rPr>
              <w:t>”</w:t>
            </w:r>
            <w:proofErr w:type="gramEnd"/>
            <w:r>
              <w:rPr>
                <w:rFonts w:hint="eastAsia"/>
              </w:rPr>
              <w:t>标准机柜安装，符合</w:t>
            </w:r>
            <w:r>
              <w:rPr>
                <w:rFonts w:hint="eastAsia"/>
              </w:rPr>
              <w:t>YD/T 778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兼容性强，同时支持熔接</w:t>
            </w:r>
            <w:proofErr w:type="gramStart"/>
            <w:r>
              <w:rPr>
                <w:rFonts w:hint="eastAsia"/>
              </w:rPr>
              <w:t>和预端接</w:t>
            </w:r>
            <w:proofErr w:type="gramEnd"/>
            <w:r>
              <w:rPr>
                <w:rFonts w:hint="eastAsia"/>
              </w:rPr>
              <w:t>两种端接模式</w:t>
            </w:r>
          </w:p>
          <w:p w:rsidR="00DE3DCF" w:rsidRDefault="0078372D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采用金属三节</w:t>
            </w:r>
            <w:proofErr w:type="gramStart"/>
            <w:r>
              <w:rPr>
                <w:rFonts w:hint="eastAsia"/>
              </w:rPr>
              <w:t>轨</w:t>
            </w:r>
            <w:proofErr w:type="gramEnd"/>
            <w:r>
              <w:rPr>
                <w:rFonts w:hint="eastAsia"/>
              </w:rPr>
              <w:t>导轨条的抽屉式结构，推拉更顺畅</w:t>
            </w:r>
          </w:p>
          <w:p w:rsidR="00DE3DCF" w:rsidRDefault="0078372D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亚克力黑色透明门板，内部模块端口号清晰明了</w:t>
            </w:r>
          </w:p>
          <w:p w:rsidR="00DE3DCF" w:rsidRDefault="0078372D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门板采用翻转悬挂结构，避免门板标识信息混淆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MPO/PC-MPO/PC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MB7B0020-ND2-ND2GH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1911350" cy="1502410"/>
                  <wp:effectExtent l="0" t="0" r="3175" b="2540"/>
                  <wp:docPr id="10" name="图片 10" descr="f33697524a5861d934eb0e6a33992b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f33697524a5861d934eb0e6a33992bbd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0" cy="150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MPO/APC-MPO/APC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单模光纤跳线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MB9B0020-ND3-ND3GH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1664970" cy="1471295"/>
                  <wp:effectExtent l="0" t="0" r="1905" b="5080"/>
                  <wp:docPr id="11" name="图片 11" descr="6a2e838071da4da49b013fd678b127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6a2e838071da4da49b013fd678b1278f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970" cy="14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16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MPO-2*8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芯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MPO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万兆多模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OM4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光纤跳线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MB7G0020-AD3-ND2P050H CZ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noProof/>
              </w:rPr>
              <w:drawing>
                <wp:inline distT="0" distB="0" distL="114300" distR="114300">
                  <wp:extent cx="3690620" cy="2767965"/>
                  <wp:effectExtent l="0" t="0" r="0" b="0"/>
                  <wp:docPr id="4" name="图片 4" descr="kappframework-GTPOnD(1)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kappframework-GTPOnD(1)(1)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620" cy="276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YD/T 1272.5</w:t>
            </w:r>
            <w:r>
              <w:rPr>
                <w:rFonts w:hint="eastAsia"/>
              </w:rPr>
              <w:t>行业标准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采用优质</w:t>
            </w:r>
            <w:r>
              <w:rPr>
                <w:rFonts w:hint="eastAsia"/>
              </w:rPr>
              <w:t>MPO</w:t>
            </w:r>
            <w:r>
              <w:rPr>
                <w:rFonts w:hint="eastAsia"/>
              </w:rPr>
              <w:t>连接器，提供最优性能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可根据实际情况</w:t>
            </w:r>
            <w:proofErr w:type="gramStart"/>
            <w:r>
              <w:rPr>
                <w:rFonts w:hint="eastAsia"/>
              </w:rPr>
              <w:t>选择母头或</w:t>
            </w:r>
            <w:proofErr w:type="gramEnd"/>
            <w:r>
              <w:rPr>
                <w:rFonts w:hint="eastAsia"/>
              </w:rPr>
              <w:t>公头连接器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端面</w:t>
            </w:r>
            <w:r>
              <w:rPr>
                <w:rFonts w:hint="eastAsia"/>
              </w:rPr>
              <w:t>APC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PC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光缆采用优质抗弯光纤，提供更小的弯曲半径，适应各种复杂的布放环境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采用内外</w:t>
            </w: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双护套结构，可满足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OFNP</w:t>
            </w:r>
            <w:r>
              <w:rPr>
                <w:rFonts w:hint="eastAsia"/>
              </w:rPr>
              <w:t>阻燃要求</w:t>
            </w:r>
          </w:p>
          <w:p w:rsidR="00DE3DCF" w:rsidRDefault="0078372D">
            <w:pPr>
              <w:widowControl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光缆采用芳</w:t>
            </w:r>
            <w:proofErr w:type="gramStart"/>
            <w:r>
              <w:rPr>
                <w:rFonts w:hint="eastAsia"/>
              </w:rPr>
              <w:t>纶加强件</w:t>
            </w:r>
            <w:proofErr w:type="gramEnd"/>
            <w:r>
              <w:rPr>
                <w:rFonts w:hint="eastAsia"/>
              </w:rPr>
              <w:t>，增强抗拉能力，降低施工损伤风险，便于施工布放</w:t>
            </w:r>
          </w:p>
          <w:p w:rsidR="00DE3DCF" w:rsidRDefault="00DE3DCF">
            <w:pPr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6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类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RJ45-RJ45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非</w:t>
            </w:r>
            <w:proofErr w:type="gram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屏蔽低烟无卤</w:t>
            </w:r>
            <w:proofErr w:type="gramEnd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细柔跳</w:t>
            </w:r>
          </w:p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线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白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/2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米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/568B)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NPL3.695.2270(2m)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24000" cy="951865"/>
                  <wp:effectExtent l="0" t="0" r="0" b="635"/>
                  <wp:docPr id="505" name="图片 20" descr="细 跳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" name="图片 20" descr="细 跳线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52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依据标准</w:t>
            </w:r>
            <w:r>
              <w:rPr>
                <w:rFonts w:hint="eastAsia"/>
              </w:rPr>
              <w:t>ANSI/TIA-568.2-D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ISO/IEC11801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YD/T926.3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采用高性能的多股线缆和先进的制造技术，制造工艺采用整体塑模成型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可提供</w:t>
            </w:r>
            <w:r>
              <w:rPr>
                <w:rFonts w:hint="eastAsia"/>
              </w:rPr>
              <w:t>568A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568B</w:t>
            </w:r>
            <w:r>
              <w:rPr>
                <w:rFonts w:hint="eastAsia"/>
              </w:rPr>
              <w:t>两种接线规格跳线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护套材料：</w:t>
            </w:r>
            <w:proofErr w:type="gramStart"/>
            <w:r>
              <w:rPr>
                <w:rFonts w:hint="eastAsia"/>
              </w:rPr>
              <w:t>低烟无卤</w:t>
            </w:r>
            <w:proofErr w:type="gramEnd"/>
            <w:r>
              <w:rPr>
                <w:rFonts w:hint="eastAsia"/>
              </w:rPr>
              <w:t>，绝缘层材料：</w:t>
            </w:r>
            <w:r>
              <w:rPr>
                <w:rFonts w:hint="eastAsia"/>
              </w:rPr>
              <w:t>PE</w:t>
            </w:r>
            <w:r>
              <w:rPr>
                <w:rFonts w:hint="eastAsia"/>
              </w:rPr>
              <w:t>，电缆外径：</w:t>
            </w:r>
            <w:r>
              <w:rPr>
                <w:rFonts w:hint="eastAsia"/>
              </w:rPr>
              <w:t>3.9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0.2mm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护套颜色：白色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水晶头规格：</w:t>
            </w:r>
            <w:r>
              <w:rPr>
                <w:rFonts w:hint="eastAsia"/>
              </w:rPr>
              <w:t>8P8C</w:t>
            </w:r>
          </w:p>
          <w:p w:rsidR="00DE3DCF" w:rsidRDefault="0078372D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簧片镀金：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微英寸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6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类</w:t>
            </w:r>
            <w:proofErr w:type="gram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对低烟无卤</w:t>
            </w:r>
            <w:proofErr w:type="gramEnd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UTP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电缆（成束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A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类阻燃）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HSYZ-6 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0.57 ZA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依据标准</w:t>
            </w:r>
            <w:r>
              <w:rPr>
                <w:rFonts w:hint="eastAsia"/>
              </w:rPr>
              <w:t>YD/T 1019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ISO/IEC 11801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ANSI/TIA-568.2-D</w:t>
            </w:r>
          </w:p>
          <w:p w:rsidR="00DE3DCF" w:rsidRDefault="0078372D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护套材料：</w:t>
            </w:r>
            <w:r>
              <w:rPr>
                <w:rFonts w:hint="eastAsia"/>
              </w:rPr>
              <w:t>LSZH</w:t>
            </w:r>
          </w:p>
          <w:p w:rsidR="00DE3DCF" w:rsidRDefault="0078372D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绝缘层材料：</w:t>
            </w:r>
            <w:r>
              <w:rPr>
                <w:rFonts w:hint="eastAsia"/>
              </w:rPr>
              <w:t>PE</w:t>
            </w:r>
          </w:p>
          <w:p w:rsidR="00DE3DCF" w:rsidRDefault="0078372D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铜导体直径：</w:t>
            </w:r>
            <w:r>
              <w:rPr>
                <w:rFonts w:hint="eastAsia"/>
              </w:rPr>
              <w:t>0.57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 xml:space="preserve">0.02mm  </w:t>
            </w:r>
            <w:r>
              <w:rPr>
                <w:rFonts w:hint="eastAsia"/>
              </w:rPr>
              <w:t>电缆外径：</w:t>
            </w:r>
            <w:r>
              <w:rPr>
                <w:rFonts w:hint="eastAsia"/>
              </w:rPr>
              <w:t>6.1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0.2mm</w:t>
            </w:r>
          </w:p>
          <w:p w:rsidR="00DE3DCF" w:rsidRDefault="0078372D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阻燃满足</w:t>
            </w:r>
            <w:r>
              <w:rPr>
                <w:rFonts w:hint="eastAsia"/>
              </w:rPr>
              <w:t>IEC60332-3-22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18380.33</w:t>
            </w:r>
            <w:r>
              <w:rPr>
                <w:rFonts w:hint="eastAsia"/>
              </w:rPr>
              <w:t>；</w:t>
            </w:r>
          </w:p>
          <w:p w:rsidR="00DE3DCF" w:rsidRDefault="0078372D">
            <w:pPr>
              <w:numPr>
                <w:ilvl w:val="0"/>
                <w:numId w:val="11"/>
              </w:numPr>
            </w:pPr>
            <w:proofErr w:type="gramStart"/>
            <w:r>
              <w:rPr>
                <w:rFonts w:hint="eastAsia"/>
              </w:rPr>
              <w:t>低烟性能</w:t>
            </w:r>
            <w:proofErr w:type="gramEnd"/>
            <w:r>
              <w:rPr>
                <w:rFonts w:hint="eastAsia"/>
              </w:rPr>
              <w:t>符合标准：</w:t>
            </w:r>
            <w:r>
              <w:rPr>
                <w:rFonts w:hint="eastAsia"/>
              </w:rPr>
              <w:t>GB/T 17651.2</w:t>
            </w:r>
            <w:r>
              <w:rPr>
                <w:rFonts w:hint="eastAsia"/>
              </w:rPr>
              <w:t>（或</w:t>
            </w:r>
            <w:r>
              <w:rPr>
                <w:rFonts w:hint="eastAsia"/>
              </w:rPr>
              <w:t>IEC 61034-2</w:t>
            </w:r>
            <w:r>
              <w:rPr>
                <w:rFonts w:hint="eastAsia"/>
              </w:rPr>
              <w:t>）</w:t>
            </w:r>
          </w:p>
          <w:p w:rsidR="00DE3DCF" w:rsidRDefault="0078372D">
            <w:pPr>
              <w:numPr>
                <w:ilvl w:val="0"/>
                <w:numId w:val="11"/>
              </w:numPr>
              <w:ind w:left="0" w:hanging="5"/>
            </w:pPr>
            <w:r>
              <w:rPr>
                <w:rFonts w:hint="eastAsia"/>
              </w:rPr>
              <w:t>无卤性能符合标准：</w:t>
            </w:r>
            <w:r>
              <w:rPr>
                <w:rFonts w:hint="eastAsia"/>
              </w:rPr>
              <w:t>GB/T 17650.2</w:t>
            </w:r>
            <w:r>
              <w:rPr>
                <w:rFonts w:hint="eastAsia"/>
              </w:rPr>
              <w:t>（或</w:t>
            </w:r>
            <w:r>
              <w:rPr>
                <w:rFonts w:hint="eastAsia"/>
              </w:rPr>
              <w:t>IEC 60754-2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六类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RJ45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插座模块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(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白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)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NPL5.566.2002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593215" cy="1259840"/>
                  <wp:effectExtent l="0" t="0" r="6985" b="10160"/>
                  <wp:docPr id="51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16" t="22343" r="24698" b="205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21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>
        <w:trPr>
          <w:trHeight w:val="5817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12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依据标准</w:t>
            </w:r>
            <w:r>
              <w:rPr>
                <w:rFonts w:ascii="宋体" w:hAnsi="宋体" w:hint="eastAsia"/>
                <w:szCs w:val="21"/>
              </w:rPr>
              <w:t>YD/T 926.3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 xml:space="preserve">ISO/IEC </w:t>
            </w:r>
            <w:r>
              <w:rPr>
                <w:rFonts w:ascii="宋体" w:hAnsi="宋体" w:hint="eastAsia"/>
                <w:szCs w:val="21"/>
              </w:rPr>
              <w:t>11801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>ANSI/TIA-568.2-D</w:t>
            </w:r>
          </w:p>
          <w:p w:rsidR="00DE3DCF" w:rsidRDefault="0078372D">
            <w:pPr>
              <w:numPr>
                <w:ilvl w:val="0"/>
                <w:numId w:val="12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模块具有红、黑、黄、白、绿和蓝六种颜色可选，可通过不同颜色区分不同类型网络</w:t>
            </w:r>
          </w:p>
          <w:p w:rsidR="00DE3DCF" w:rsidRDefault="0078372D">
            <w:pPr>
              <w:numPr>
                <w:ilvl w:val="0"/>
                <w:numId w:val="12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模块前部可以安装彩色的电话和电脑标识，以区分模块的具体应用</w:t>
            </w:r>
          </w:p>
          <w:p w:rsidR="00DE3DCF" w:rsidRDefault="0078372D">
            <w:pPr>
              <w:numPr>
                <w:ilvl w:val="0"/>
                <w:numId w:val="12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110</w:t>
            </w:r>
            <w:r>
              <w:rPr>
                <w:rFonts w:ascii="宋体" w:hAnsi="宋体" w:hint="eastAsia"/>
                <w:szCs w:val="21"/>
              </w:rPr>
              <w:t>打线方式</w:t>
            </w:r>
          </w:p>
          <w:p w:rsidR="00DE3DCF" w:rsidRDefault="0078372D">
            <w:pPr>
              <w:numPr>
                <w:ilvl w:val="0"/>
                <w:numId w:val="12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兼容</w:t>
            </w:r>
            <w:r>
              <w:rPr>
                <w:rFonts w:ascii="宋体" w:hAnsi="宋体" w:hint="eastAsia"/>
                <w:szCs w:val="21"/>
              </w:rPr>
              <w:t>568A</w:t>
            </w:r>
            <w:r>
              <w:rPr>
                <w:rFonts w:ascii="宋体" w:hAnsi="宋体" w:hint="eastAsia"/>
                <w:szCs w:val="21"/>
              </w:rPr>
              <w:t>和</w:t>
            </w:r>
            <w:r>
              <w:rPr>
                <w:rFonts w:ascii="宋体" w:hAnsi="宋体" w:hint="eastAsia"/>
                <w:szCs w:val="21"/>
              </w:rPr>
              <w:t>568B</w:t>
            </w:r>
            <w:r>
              <w:rPr>
                <w:rFonts w:ascii="宋体" w:hAnsi="宋体" w:hint="eastAsia"/>
                <w:szCs w:val="21"/>
              </w:rPr>
              <w:t>两种接续标准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超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6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类</w:t>
            </w:r>
            <w:proofErr w:type="gram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对低烟无卤</w:t>
            </w:r>
            <w:proofErr w:type="gramEnd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UTP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电缆（成束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A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类阻燃）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HSYZ-6A 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0.57 ZA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图示</w:t>
            </w:r>
          </w:p>
        </w:tc>
        <w:tc>
          <w:tcPr>
            <w:tcW w:w="7281" w:type="dxa"/>
          </w:tcPr>
          <w:p w:rsidR="00DE3DCF" w:rsidRDefault="00DE3DCF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</w:p>
        </w:tc>
      </w:tr>
      <w:tr w:rsidR="00DE3DCF" w:rsidTr="00227D87">
        <w:trPr>
          <w:trHeight w:val="3755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依据标准</w:t>
            </w:r>
            <w:r>
              <w:rPr>
                <w:rFonts w:hint="eastAsia"/>
              </w:rPr>
              <w:t>YD/T 1019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ISO/IEC </w:t>
            </w:r>
            <w:r>
              <w:rPr>
                <w:rFonts w:hint="eastAsia"/>
              </w:rPr>
              <w:t>11801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ANSI/TIA-568.2-D</w:t>
            </w:r>
          </w:p>
          <w:p w:rsidR="00DE3DCF" w:rsidRDefault="0078372D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护套材料：</w:t>
            </w:r>
            <w:r>
              <w:rPr>
                <w:rFonts w:hint="eastAsia"/>
              </w:rPr>
              <w:t>LSZH</w:t>
            </w:r>
          </w:p>
          <w:p w:rsidR="00DE3DCF" w:rsidRDefault="0078372D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绝缘层材料：</w:t>
            </w:r>
            <w:r>
              <w:rPr>
                <w:rFonts w:hint="eastAsia"/>
              </w:rPr>
              <w:t>PE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铜导体直径：</w:t>
            </w:r>
            <w:r>
              <w:rPr>
                <w:rFonts w:hint="eastAsia"/>
              </w:rPr>
              <w:t>0.57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 xml:space="preserve">0.02mm  </w:t>
            </w:r>
          </w:p>
          <w:p w:rsidR="00DE3DCF" w:rsidRDefault="0078372D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阻燃满足</w:t>
            </w:r>
            <w:r>
              <w:rPr>
                <w:rFonts w:hint="eastAsia"/>
              </w:rPr>
              <w:t>IEC60332-3-22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GB/T 18380.33</w:t>
            </w:r>
            <w:r>
              <w:rPr>
                <w:rFonts w:hint="eastAsia"/>
              </w:rPr>
              <w:t>；</w:t>
            </w:r>
          </w:p>
          <w:p w:rsidR="00DE3DCF" w:rsidRDefault="0078372D">
            <w:r>
              <w:rPr>
                <w:rFonts w:hint="eastAsia"/>
              </w:rPr>
              <w:t>5.</w:t>
            </w:r>
            <w:proofErr w:type="gramStart"/>
            <w:r>
              <w:rPr>
                <w:rFonts w:hint="eastAsia"/>
              </w:rPr>
              <w:t>低烟性能</w:t>
            </w:r>
            <w:proofErr w:type="gramEnd"/>
            <w:r>
              <w:rPr>
                <w:rFonts w:hint="eastAsia"/>
              </w:rPr>
              <w:t>符合标准：</w:t>
            </w:r>
            <w:r>
              <w:rPr>
                <w:rFonts w:hint="eastAsia"/>
              </w:rPr>
              <w:t>GB/T 17651.2</w:t>
            </w:r>
            <w:r>
              <w:rPr>
                <w:rFonts w:hint="eastAsia"/>
              </w:rPr>
              <w:t>（或</w:t>
            </w:r>
            <w:r>
              <w:rPr>
                <w:rFonts w:hint="eastAsia"/>
              </w:rPr>
              <w:t>IEC 61034-2</w:t>
            </w:r>
            <w:r>
              <w:rPr>
                <w:rFonts w:hint="eastAsia"/>
              </w:rPr>
              <w:t>）</w:t>
            </w:r>
          </w:p>
          <w:p w:rsidR="00DE3DCF" w:rsidRDefault="0078372D">
            <w:pPr>
              <w:ind w:left="-5"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无卤性能符合标准：</w:t>
            </w:r>
            <w:r>
              <w:rPr>
                <w:rFonts w:hint="eastAsia"/>
              </w:rPr>
              <w:t>GB/T 17650.2</w:t>
            </w:r>
            <w:r>
              <w:rPr>
                <w:rFonts w:hint="eastAsia"/>
              </w:rPr>
              <w:t>（或</w:t>
            </w:r>
            <w:r>
              <w:rPr>
                <w:rFonts w:hint="eastAsia"/>
              </w:rPr>
              <w:t>IEC 60754-2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超六类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RJ45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插座模块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NPL5.566.2060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450975" cy="1259840"/>
                  <wp:effectExtent l="0" t="0" r="9525" b="10160"/>
                  <wp:docPr id="1593177292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177292" name="图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36" t="17718" r="29173" b="235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9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471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lastRenderedPageBreak/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13"/>
              </w:numPr>
              <w:ind w:left="0" w:firstLine="0"/>
              <w:jc w:val="left"/>
            </w:pPr>
            <w:r>
              <w:rPr>
                <w:rFonts w:hint="eastAsia"/>
              </w:rPr>
              <w:t>依据标准</w:t>
            </w:r>
            <w:r>
              <w:rPr>
                <w:rFonts w:hint="eastAsia"/>
              </w:rPr>
              <w:t>YD/T 926.3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ISO/IEC 11801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ANSI/TIA-568.2-D</w:t>
            </w:r>
          </w:p>
          <w:p w:rsidR="00DE3DCF" w:rsidRDefault="0078372D">
            <w:pPr>
              <w:numPr>
                <w:ilvl w:val="0"/>
                <w:numId w:val="13"/>
              </w:numPr>
              <w:ind w:left="0" w:firstLine="0"/>
              <w:jc w:val="left"/>
            </w:pPr>
            <w:r>
              <w:rPr>
                <w:rFonts w:hint="eastAsia"/>
              </w:rPr>
              <w:t>插座模块</w:t>
            </w:r>
            <w:proofErr w:type="gramStart"/>
            <w:r>
              <w:rPr>
                <w:rFonts w:hint="eastAsia"/>
              </w:rPr>
              <w:t>免工具</w:t>
            </w:r>
            <w:proofErr w:type="gramEnd"/>
            <w:r>
              <w:rPr>
                <w:rFonts w:hint="eastAsia"/>
              </w:rPr>
              <w:t>安装，施工操作简便，提高效率</w:t>
            </w:r>
          </w:p>
          <w:p w:rsidR="00DE3DCF" w:rsidRDefault="0078372D">
            <w:pPr>
              <w:numPr>
                <w:ilvl w:val="0"/>
                <w:numId w:val="13"/>
              </w:numPr>
              <w:ind w:left="0" w:firstLine="0"/>
              <w:jc w:val="left"/>
            </w:pPr>
            <w:r>
              <w:rPr>
                <w:rFonts w:hint="eastAsia"/>
              </w:rPr>
              <w:t>兼容</w:t>
            </w:r>
            <w:r>
              <w:rPr>
                <w:rFonts w:hint="eastAsia"/>
              </w:rPr>
              <w:t>568A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568B</w:t>
            </w:r>
            <w:r>
              <w:rPr>
                <w:rFonts w:hint="eastAsia"/>
              </w:rPr>
              <w:t>两种接续标准</w:t>
            </w:r>
          </w:p>
          <w:p w:rsidR="00DE3DCF" w:rsidRDefault="0078372D">
            <w:pPr>
              <w:numPr>
                <w:ilvl w:val="0"/>
                <w:numId w:val="13"/>
              </w:numPr>
              <w:ind w:left="0" w:firstLine="0"/>
              <w:jc w:val="left"/>
            </w:pPr>
            <w:r>
              <w:rPr>
                <w:rFonts w:hint="eastAsia"/>
              </w:rPr>
              <w:t>塑料件为</w:t>
            </w:r>
            <w:r>
              <w:rPr>
                <w:rFonts w:hint="eastAsia"/>
              </w:rPr>
              <w:t>PC/ABS</w:t>
            </w:r>
            <w:r>
              <w:rPr>
                <w:rFonts w:hint="eastAsia"/>
              </w:rPr>
              <w:t>，阻燃满足</w:t>
            </w:r>
            <w:r>
              <w:rPr>
                <w:rFonts w:hint="eastAsia"/>
              </w:rPr>
              <w:t>UL</w:t>
            </w:r>
            <w:r>
              <w:rPr>
                <w:rFonts w:hint="eastAsia"/>
              </w:rPr>
              <w:t>等级</w:t>
            </w:r>
            <w:r>
              <w:rPr>
                <w:rFonts w:hint="eastAsia"/>
              </w:rPr>
              <w:t>94V-0</w:t>
            </w:r>
            <w:r>
              <w:rPr>
                <w:rFonts w:hint="eastAsia"/>
              </w:rPr>
              <w:t>；镀金部分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微英寸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p w:rsidR="00DE3DCF" w:rsidRDefault="0078372D">
      <w:pPr>
        <w:jc w:val="center"/>
        <w:outlineLvl w:val="0"/>
        <w:rPr>
          <w:rFonts w:asciiTheme="minorEastAsia" w:eastAsiaTheme="minorEastAsia" w:hAnsiTheme="minorEastAsia" w:cs="Times New Roman"/>
          <w:sz w:val="32"/>
          <w:szCs w:val="32"/>
        </w:rPr>
      </w:pPr>
      <w:r>
        <w:rPr>
          <w:rFonts w:asciiTheme="minorEastAsia" w:eastAsiaTheme="minorEastAsia" w:hAnsiTheme="minorEastAsia" w:cs="Times New Roman" w:hint="eastAsia"/>
          <w:b/>
          <w:bCs/>
          <w:sz w:val="32"/>
          <w:szCs w:val="32"/>
        </w:rPr>
        <w:t>技术规格书</w:t>
      </w:r>
    </w:p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</w:p>
    <w:tbl>
      <w:tblPr>
        <w:tblW w:w="8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7281"/>
      </w:tblGrid>
      <w:tr w:rsidR="00DE3DCF">
        <w:trPr>
          <w:trHeight w:val="468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公司名称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proofErr w:type="spellStart"/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Telege</w:t>
            </w:r>
            <w:proofErr w:type="spellEnd"/>
            <w:r>
              <w:rPr>
                <w:rFonts w:asciiTheme="minorEastAsia" w:eastAsiaTheme="minorEastAsia" w:hAnsiTheme="minorEastAsia" w:cs="Times New Roman"/>
                <w:b/>
                <w:bCs/>
              </w:rPr>
              <w:t>天纪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/</w:t>
            </w:r>
            <w:r>
              <w:rPr>
                <w:rFonts w:asciiTheme="minorEastAsia" w:eastAsiaTheme="minorEastAsia" w:hAnsiTheme="minorEastAsia" w:cs="Times New Roman"/>
                <w:b/>
                <w:bCs/>
              </w:rPr>
              <w:t>南京普天天纪楼宇智能有限公司</w:t>
            </w:r>
          </w:p>
        </w:tc>
      </w:tr>
      <w:tr w:rsidR="00DE3DCF">
        <w:trPr>
          <w:trHeight w:val="333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产品名称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24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位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RJ45</w:t>
            </w: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模块式配线架</w:t>
            </w:r>
          </w:p>
        </w:tc>
      </w:tr>
      <w:tr w:rsidR="00DE3DCF"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产品型号</w:t>
            </w:r>
          </w:p>
        </w:tc>
        <w:tc>
          <w:tcPr>
            <w:tcW w:w="728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  <w:b/>
                <w:bCs/>
              </w:rPr>
            </w:pPr>
            <w:r>
              <w:rPr>
                <w:rFonts w:asciiTheme="minorEastAsia" w:eastAsiaTheme="minorEastAsia" w:hAnsiTheme="minorEastAsia" w:cs="Times New Roman" w:hint="eastAsia"/>
                <w:b/>
                <w:bCs/>
              </w:rPr>
              <w:t>FA3-08/F1B</w:t>
            </w:r>
          </w:p>
        </w:tc>
      </w:tr>
      <w:tr w:rsidR="00DE3DCF">
        <w:trPr>
          <w:trHeight w:val="253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图示</w:t>
            </w:r>
          </w:p>
        </w:tc>
        <w:tc>
          <w:tcPr>
            <w:tcW w:w="7281" w:type="dxa"/>
          </w:tcPr>
          <w:p w:rsidR="00DE3DCF" w:rsidRDefault="0078372D">
            <w:pPr>
              <w:widowControl/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2727960" cy="1517015"/>
                  <wp:effectExtent l="0" t="0" r="2540" b="6985"/>
                  <wp:docPr id="167971606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716064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2" b="13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7876" cy="1522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DCF" w:rsidTr="00227D87">
        <w:trPr>
          <w:trHeight w:val="3676"/>
        </w:trPr>
        <w:tc>
          <w:tcPr>
            <w:tcW w:w="1351" w:type="dxa"/>
            <w:vAlign w:val="center"/>
          </w:tcPr>
          <w:p w:rsidR="00DE3DCF" w:rsidRDefault="0078372D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</w:rPr>
              <w:t>规格参数</w:t>
            </w:r>
          </w:p>
        </w:tc>
        <w:tc>
          <w:tcPr>
            <w:tcW w:w="7281" w:type="dxa"/>
          </w:tcPr>
          <w:p w:rsidR="00DE3DCF" w:rsidRDefault="0078372D">
            <w:pPr>
              <w:numPr>
                <w:ilvl w:val="0"/>
                <w:numId w:val="14"/>
              </w:numPr>
            </w:pPr>
            <w:r>
              <w:rPr>
                <w:rFonts w:hint="eastAsia"/>
              </w:rPr>
              <w:t>依据标准</w:t>
            </w:r>
            <w:r>
              <w:rPr>
                <w:rFonts w:hint="eastAsia"/>
              </w:rPr>
              <w:t xml:space="preserve">YD/T </w:t>
            </w:r>
            <w:r>
              <w:rPr>
                <w:rFonts w:hint="eastAsia"/>
              </w:rPr>
              <w:t>926.3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ISO/IEC 11801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ANSI/TIA-568.2-D</w:t>
            </w:r>
          </w:p>
          <w:p w:rsidR="00DE3DCF" w:rsidRDefault="0078372D">
            <w:pPr>
              <w:numPr>
                <w:ilvl w:val="0"/>
                <w:numId w:val="14"/>
              </w:numPr>
              <w:ind w:left="5" w:hanging="5"/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口模块式配线架，可以安装不同类型的</w:t>
            </w:r>
            <w:r>
              <w:rPr>
                <w:rFonts w:hint="eastAsia"/>
              </w:rPr>
              <w:t>RJ45</w:t>
            </w:r>
            <w:r>
              <w:rPr>
                <w:rFonts w:hint="eastAsia"/>
              </w:rPr>
              <w:t>模块、</w:t>
            </w:r>
            <w:r>
              <w:rPr>
                <w:rFonts w:hint="eastAsia"/>
              </w:rPr>
              <w:t>RJ11</w:t>
            </w:r>
            <w:r>
              <w:rPr>
                <w:rFonts w:hint="eastAsia"/>
              </w:rPr>
              <w:t>模块、光纤模块和</w:t>
            </w:r>
            <w:r>
              <w:rPr>
                <w:rFonts w:hint="eastAsia"/>
              </w:rPr>
              <w:t>CATV</w:t>
            </w:r>
            <w:r>
              <w:rPr>
                <w:rFonts w:hint="eastAsia"/>
              </w:rPr>
              <w:t>模块，配置灵活</w:t>
            </w:r>
          </w:p>
          <w:p w:rsidR="00DE3DCF" w:rsidRDefault="0078372D">
            <w:pPr>
              <w:numPr>
                <w:ilvl w:val="0"/>
                <w:numId w:val="14"/>
              </w:numPr>
            </w:pPr>
            <w:r>
              <w:rPr>
                <w:rFonts w:hint="eastAsia"/>
              </w:rPr>
              <w:t>前部具有标签管理区域，便于端口管理</w:t>
            </w:r>
          </w:p>
          <w:p w:rsidR="00DE3DCF" w:rsidRDefault="0078372D">
            <w:pPr>
              <w:numPr>
                <w:ilvl w:val="0"/>
                <w:numId w:val="14"/>
              </w:numPr>
            </w:pPr>
            <w:r>
              <w:rPr>
                <w:rFonts w:hint="eastAsia"/>
              </w:rPr>
              <w:t>后部具有</w:t>
            </w:r>
            <w:r>
              <w:rPr>
                <w:rFonts w:hint="eastAsia"/>
                <w:color w:val="FF0000"/>
              </w:rPr>
              <w:t>免螺钉安装</w:t>
            </w:r>
            <w:r>
              <w:rPr>
                <w:rFonts w:hint="eastAsia"/>
              </w:rPr>
              <w:t>挂杆式理线架，</w:t>
            </w:r>
            <w:proofErr w:type="gramStart"/>
            <w:r>
              <w:rPr>
                <w:rFonts w:hint="eastAsia"/>
              </w:rPr>
              <w:t>标配可</w:t>
            </w:r>
            <w:proofErr w:type="gramEnd"/>
            <w:r>
              <w:rPr>
                <w:rFonts w:hint="eastAsia"/>
              </w:rPr>
              <w:t>重复使用的自粘带</w:t>
            </w:r>
          </w:p>
          <w:p w:rsidR="00DE3DCF" w:rsidRDefault="0078372D">
            <w:pPr>
              <w:numPr>
                <w:ilvl w:val="0"/>
                <w:numId w:val="14"/>
              </w:numPr>
            </w:pPr>
            <w:r>
              <w:rPr>
                <w:rFonts w:hint="eastAsia"/>
              </w:rPr>
              <w:t>安装方式：</w:t>
            </w:r>
            <w:r>
              <w:rPr>
                <w:rFonts w:hint="eastAsia"/>
              </w:rPr>
              <w:t>19</w:t>
            </w:r>
            <w:proofErr w:type="gramStart"/>
            <w:r>
              <w:rPr>
                <w:rFonts w:hint="eastAsia"/>
              </w:rPr>
              <w:t>”</w:t>
            </w:r>
            <w:proofErr w:type="gramEnd"/>
            <w:r>
              <w:rPr>
                <w:rFonts w:hint="eastAsia"/>
              </w:rPr>
              <w:t>标准机柜，安装尺寸：</w:t>
            </w:r>
            <w:r>
              <w:rPr>
                <w:rFonts w:hint="eastAsia"/>
              </w:rPr>
              <w:t>1U</w:t>
            </w:r>
          </w:p>
          <w:p w:rsidR="00DE3DCF" w:rsidRDefault="0078372D">
            <w:pPr>
              <w:numPr>
                <w:ilvl w:val="0"/>
                <w:numId w:val="14"/>
              </w:numPr>
            </w:pPr>
            <w:r>
              <w:rPr>
                <w:rFonts w:hint="eastAsia"/>
              </w:rPr>
              <w:t>主要材料：冷轧钢板、</w:t>
            </w:r>
            <w:r>
              <w:rPr>
                <w:rFonts w:hint="eastAsia"/>
              </w:rPr>
              <w:t>PC/ABS</w:t>
            </w:r>
          </w:p>
          <w:p w:rsidR="00DE3DCF" w:rsidRDefault="00DE3DCF">
            <w:pPr>
              <w:ind w:left="425"/>
              <w:rPr>
                <w:rFonts w:ascii="宋体" w:hAnsi="宋体"/>
                <w:szCs w:val="21"/>
              </w:rPr>
            </w:pPr>
          </w:p>
        </w:tc>
      </w:tr>
    </w:tbl>
    <w:p w:rsidR="00DE3DCF" w:rsidRDefault="00DE3DCF">
      <w:pPr>
        <w:widowControl/>
        <w:spacing w:line="240" w:lineRule="auto"/>
        <w:jc w:val="left"/>
        <w:rPr>
          <w:rFonts w:asciiTheme="minorEastAsia" w:eastAsiaTheme="minorEastAsia" w:hAnsiTheme="minorEastAsia" w:cs="Times New Roman"/>
          <w:b/>
          <w:bCs/>
          <w:sz w:val="32"/>
          <w:szCs w:val="32"/>
        </w:rPr>
      </w:pPr>
      <w:bookmarkStart w:id="0" w:name="_GoBack"/>
      <w:bookmarkEnd w:id="0"/>
    </w:p>
    <w:sectPr w:rsidR="00DE3DCF">
      <w:headerReference w:type="default" r:id="rId31"/>
      <w:footerReference w:type="defaul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72D" w:rsidRDefault="0078372D">
      <w:pPr>
        <w:spacing w:line="240" w:lineRule="auto"/>
      </w:pPr>
      <w:r>
        <w:separator/>
      </w:r>
    </w:p>
  </w:endnote>
  <w:endnote w:type="continuationSeparator" w:id="0">
    <w:p w:rsidR="0078372D" w:rsidRDefault="007837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DCF" w:rsidRDefault="0078372D">
    <w:pPr>
      <w:pStyle w:val="a5"/>
      <w:jc w:val="right"/>
    </w:pPr>
    <w:r>
      <w:rPr>
        <w:rFonts w:eastAsiaTheme="minorEastAsia" w:hint="eastAsia"/>
        <w:noProof/>
      </w:rPr>
      <w:drawing>
        <wp:inline distT="0" distB="0" distL="114300" distR="114300" wp14:anchorId="46C195C4" wp14:editId="0B9B4A29">
          <wp:extent cx="1986915" cy="342265"/>
          <wp:effectExtent l="0" t="0" r="9525" b="8255"/>
          <wp:docPr id="1458602198" name="图片 1458602198" descr="5d0d54c09d38ff4b1ff24f4425580f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602198" name="图片 1458602198" descr="5d0d54c09d38ff4b1ff24f4425580f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6915" cy="342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72D" w:rsidRDefault="0078372D">
      <w:r>
        <w:separator/>
      </w:r>
    </w:p>
  </w:footnote>
  <w:footnote w:type="continuationSeparator" w:id="0">
    <w:p w:rsidR="0078372D" w:rsidRDefault="00783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DCF" w:rsidRDefault="0078372D">
    <w:pPr>
      <w:pStyle w:val="a6"/>
    </w:pPr>
    <w:r>
      <w:rPr>
        <w:rFonts w:eastAsiaTheme="minorEastAsia" w:hint="eastAsia"/>
        <w:noProof/>
      </w:rPr>
      <w:drawing>
        <wp:inline distT="0" distB="0" distL="114300" distR="114300" wp14:anchorId="1938E471" wp14:editId="36A082AA">
          <wp:extent cx="1583690" cy="283210"/>
          <wp:effectExtent l="0" t="0" r="1270" b="6350"/>
          <wp:docPr id="748298605" name="图片 748298605" descr="86c22714245dcec731306dbe8fd2b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8298605" name="图片 748298605" descr="86c22714245dcec731306dbe8fd2b0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3690" cy="283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5E96B7"/>
    <w:multiLevelType w:val="singleLevel"/>
    <w:tmpl w:val="C15E96B7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C4832E86"/>
    <w:multiLevelType w:val="singleLevel"/>
    <w:tmpl w:val="C4832E86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C9758EA6"/>
    <w:multiLevelType w:val="singleLevel"/>
    <w:tmpl w:val="C9758EA6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EEA4BBDD"/>
    <w:multiLevelType w:val="singleLevel"/>
    <w:tmpl w:val="EEA4BBDD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11F2CB97"/>
    <w:multiLevelType w:val="singleLevel"/>
    <w:tmpl w:val="11F2CB97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2190F313"/>
    <w:multiLevelType w:val="singleLevel"/>
    <w:tmpl w:val="2190F313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3BC162F0"/>
    <w:multiLevelType w:val="singleLevel"/>
    <w:tmpl w:val="3BC162F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45C4A346"/>
    <w:multiLevelType w:val="singleLevel"/>
    <w:tmpl w:val="45C4A346"/>
    <w:lvl w:ilvl="0">
      <w:start w:val="1"/>
      <w:numFmt w:val="decimal"/>
      <w:suff w:val="space"/>
      <w:lvlText w:val="%1."/>
      <w:lvlJc w:val="left"/>
    </w:lvl>
  </w:abstractNum>
  <w:abstractNum w:abstractNumId="8">
    <w:nsid w:val="48DF4AA0"/>
    <w:multiLevelType w:val="singleLevel"/>
    <w:tmpl w:val="48DF4AA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49114CB9"/>
    <w:multiLevelType w:val="multilevel"/>
    <w:tmpl w:val="49114CB9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0">
    <w:nsid w:val="4D1965EE"/>
    <w:multiLevelType w:val="singleLevel"/>
    <w:tmpl w:val="4D1965EE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5B6B71A6"/>
    <w:multiLevelType w:val="singleLevel"/>
    <w:tmpl w:val="5B6B71A6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">
    <w:nsid w:val="615A90B2"/>
    <w:multiLevelType w:val="singleLevel"/>
    <w:tmpl w:val="615A90B2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6C8A1DB0"/>
    <w:multiLevelType w:val="singleLevel"/>
    <w:tmpl w:val="6C8A1DB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12"/>
  </w:num>
  <w:num w:numId="9">
    <w:abstractNumId w:val="9"/>
  </w:num>
  <w:num w:numId="10">
    <w:abstractNumId w:val="10"/>
  </w:num>
  <w:num w:numId="11">
    <w:abstractNumId w:val="3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492"/>
    <w:rsid w:val="000479FE"/>
    <w:rsid w:val="00047ABB"/>
    <w:rsid w:val="00055901"/>
    <w:rsid w:val="00093D87"/>
    <w:rsid w:val="000A23F8"/>
    <w:rsid w:val="000D2492"/>
    <w:rsid w:val="000D744F"/>
    <w:rsid w:val="000F2D8A"/>
    <w:rsid w:val="000F5BD3"/>
    <w:rsid w:val="0013529A"/>
    <w:rsid w:val="00135FE7"/>
    <w:rsid w:val="00146BA1"/>
    <w:rsid w:val="00153646"/>
    <w:rsid w:val="00163C45"/>
    <w:rsid w:val="00166F9B"/>
    <w:rsid w:val="001D6D38"/>
    <w:rsid w:val="002179FC"/>
    <w:rsid w:val="00217E4F"/>
    <w:rsid w:val="00227D87"/>
    <w:rsid w:val="002B5E2B"/>
    <w:rsid w:val="002C00C0"/>
    <w:rsid w:val="00312370"/>
    <w:rsid w:val="0033258E"/>
    <w:rsid w:val="00367F2B"/>
    <w:rsid w:val="00373FCF"/>
    <w:rsid w:val="00385B75"/>
    <w:rsid w:val="003B1900"/>
    <w:rsid w:val="0044574B"/>
    <w:rsid w:val="00446F32"/>
    <w:rsid w:val="00477F2C"/>
    <w:rsid w:val="004B19EA"/>
    <w:rsid w:val="004B4EDD"/>
    <w:rsid w:val="004C6571"/>
    <w:rsid w:val="004E19FD"/>
    <w:rsid w:val="0051545B"/>
    <w:rsid w:val="00537A7F"/>
    <w:rsid w:val="00577717"/>
    <w:rsid w:val="00580BCE"/>
    <w:rsid w:val="005B0F22"/>
    <w:rsid w:val="005C425C"/>
    <w:rsid w:val="005E3FD3"/>
    <w:rsid w:val="0060311C"/>
    <w:rsid w:val="00613753"/>
    <w:rsid w:val="006443B7"/>
    <w:rsid w:val="00646F36"/>
    <w:rsid w:val="00660D16"/>
    <w:rsid w:val="006E3E35"/>
    <w:rsid w:val="006F5205"/>
    <w:rsid w:val="00723AA7"/>
    <w:rsid w:val="00726454"/>
    <w:rsid w:val="007425E4"/>
    <w:rsid w:val="00744AB1"/>
    <w:rsid w:val="007659AF"/>
    <w:rsid w:val="00770525"/>
    <w:rsid w:val="00771CB2"/>
    <w:rsid w:val="0078372D"/>
    <w:rsid w:val="00792E3A"/>
    <w:rsid w:val="007A5F04"/>
    <w:rsid w:val="007B0DB5"/>
    <w:rsid w:val="007B284D"/>
    <w:rsid w:val="007D0B4E"/>
    <w:rsid w:val="007F3335"/>
    <w:rsid w:val="00862DE1"/>
    <w:rsid w:val="008630E1"/>
    <w:rsid w:val="00865441"/>
    <w:rsid w:val="00891D55"/>
    <w:rsid w:val="008D383A"/>
    <w:rsid w:val="00917605"/>
    <w:rsid w:val="0093341D"/>
    <w:rsid w:val="00973555"/>
    <w:rsid w:val="009840E2"/>
    <w:rsid w:val="009D2C29"/>
    <w:rsid w:val="00A818C3"/>
    <w:rsid w:val="00AA2F27"/>
    <w:rsid w:val="00AD672F"/>
    <w:rsid w:val="00AE4C6D"/>
    <w:rsid w:val="00AF3790"/>
    <w:rsid w:val="00B0104C"/>
    <w:rsid w:val="00B54528"/>
    <w:rsid w:val="00BD3B9A"/>
    <w:rsid w:val="00C367DE"/>
    <w:rsid w:val="00C549C9"/>
    <w:rsid w:val="00C93A99"/>
    <w:rsid w:val="00CB27DA"/>
    <w:rsid w:val="00CD4CAD"/>
    <w:rsid w:val="00D0166A"/>
    <w:rsid w:val="00D3612A"/>
    <w:rsid w:val="00D3615A"/>
    <w:rsid w:val="00D765B0"/>
    <w:rsid w:val="00DB10CB"/>
    <w:rsid w:val="00DE3DCF"/>
    <w:rsid w:val="00E3359E"/>
    <w:rsid w:val="00E40543"/>
    <w:rsid w:val="00E422F6"/>
    <w:rsid w:val="00E71A2B"/>
    <w:rsid w:val="00E903FA"/>
    <w:rsid w:val="00EB5F4A"/>
    <w:rsid w:val="00EC4402"/>
    <w:rsid w:val="00EE081A"/>
    <w:rsid w:val="00EE58E3"/>
    <w:rsid w:val="00EE6AFD"/>
    <w:rsid w:val="00EF1179"/>
    <w:rsid w:val="00F011A7"/>
    <w:rsid w:val="00F10209"/>
    <w:rsid w:val="00F158F5"/>
    <w:rsid w:val="00F91D40"/>
    <w:rsid w:val="00F973B8"/>
    <w:rsid w:val="00FA0AC8"/>
    <w:rsid w:val="00FB3C8C"/>
    <w:rsid w:val="00FB4D70"/>
    <w:rsid w:val="01DF087E"/>
    <w:rsid w:val="03023C9E"/>
    <w:rsid w:val="03B01324"/>
    <w:rsid w:val="063E6828"/>
    <w:rsid w:val="09250F76"/>
    <w:rsid w:val="0C3F3D34"/>
    <w:rsid w:val="0C5E7210"/>
    <w:rsid w:val="0C91395E"/>
    <w:rsid w:val="0D8C0EA0"/>
    <w:rsid w:val="11E11563"/>
    <w:rsid w:val="14F01367"/>
    <w:rsid w:val="170020BA"/>
    <w:rsid w:val="197C0CF2"/>
    <w:rsid w:val="1D0A4513"/>
    <w:rsid w:val="20F85F56"/>
    <w:rsid w:val="23C85F56"/>
    <w:rsid w:val="23F54567"/>
    <w:rsid w:val="259961C3"/>
    <w:rsid w:val="27264C48"/>
    <w:rsid w:val="2A583806"/>
    <w:rsid w:val="2ABF34C7"/>
    <w:rsid w:val="2AD134D0"/>
    <w:rsid w:val="2B0D25BD"/>
    <w:rsid w:val="2D7904AF"/>
    <w:rsid w:val="2FE11424"/>
    <w:rsid w:val="31C91711"/>
    <w:rsid w:val="32EF11E8"/>
    <w:rsid w:val="33467961"/>
    <w:rsid w:val="34114F58"/>
    <w:rsid w:val="34264510"/>
    <w:rsid w:val="34386223"/>
    <w:rsid w:val="36095E77"/>
    <w:rsid w:val="38591578"/>
    <w:rsid w:val="3EE21B1C"/>
    <w:rsid w:val="3FF537D2"/>
    <w:rsid w:val="40C348DC"/>
    <w:rsid w:val="446A060B"/>
    <w:rsid w:val="446E53B5"/>
    <w:rsid w:val="45854C74"/>
    <w:rsid w:val="47F40E7D"/>
    <w:rsid w:val="48276F9D"/>
    <w:rsid w:val="4A7576E6"/>
    <w:rsid w:val="4AC02F57"/>
    <w:rsid w:val="4AD343D3"/>
    <w:rsid w:val="4C991FF1"/>
    <w:rsid w:val="4D294D99"/>
    <w:rsid w:val="4D55315D"/>
    <w:rsid w:val="4F4D7A31"/>
    <w:rsid w:val="51061941"/>
    <w:rsid w:val="521D54A4"/>
    <w:rsid w:val="5449519D"/>
    <w:rsid w:val="57E4161C"/>
    <w:rsid w:val="5A2110DA"/>
    <w:rsid w:val="5C5E442D"/>
    <w:rsid w:val="5C6B35CE"/>
    <w:rsid w:val="5FBA1C7F"/>
    <w:rsid w:val="5FEF3609"/>
    <w:rsid w:val="60B47F9D"/>
    <w:rsid w:val="640146EE"/>
    <w:rsid w:val="6953095C"/>
    <w:rsid w:val="6ADF6E0B"/>
    <w:rsid w:val="6CC60283"/>
    <w:rsid w:val="6F0738DC"/>
    <w:rsid w:val="6FAD1EDF"/>
    <w:rsid w:val="710404F3"/>
    <w:rsid w:val="71F9046B"/>
    <w:rsid w:val="72793FFD"/>
    <w:rsid w:val="72D6655E"/>
    <w:rsid w:val="74566577"/>
    <w:rsid w:val="78AA716A"/>
    <w:rsid w:val="78DA2A6E"/>
    <w:rsid w:val="795D1F6F"/>
    <w:rsid w:val="7A4B5D2B"/>
    <w:rsid w:val="7C331966"/>
    <w:rsid w:val="7F73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Calibri" w:hAnsi="Calibri" w:cs="黑体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pPr>
      <w:spacing w:after="120" w:line="300" w:lineRule="auto"/>
      <w:ind w:firstLineChars="200" w:firstLine="200"/>
    </w:pPr>
    <w:rPr>
      <w:rFonts w:ascii="宋体" w:hAnsi="Times New Roman" w:cs="Times New Roman"/>
      <w:snapToGrid w:val="0"/>
      <w:sz w:val="21"/>
    </w:rPr>
  </w:style>
  <w:style w:type="paragraph" w:styleId="a4">
    <w:name w:val="Balloon Text"/>
    <w:basedOn w:val="a"/>
    <w:link w:val="Char0"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1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a7">
    <w:name w:val="正文格式"/>
    <w:basedOn w:val="a"/>
    <w:qFormat/>
    <w:pPr>
      <w:ind w:firstLine="482"/>
    </w:pPr>
  </w:style>
  <w:style w:type="character" w:customStyle="1" w:styleId="Char0">
    <w:name w:val="批注框文本 Char"/>
    <w:basedOn w:val="a0"/>
    <w:link w:val="a4"/>
    <w:qFormat/>
    <w:rPr>
      <w:rFonts w:ascii="Calibri" w:hAnsi="Calibri" w:cs="黑体"/>
      <w:kern w:val="2"/>
      <w:sz w:val="18"/>
      <w:szCs w:val="18"/>
    </w:rPr>
  </w:style>
  <w:style w:type="paragraph" w:styleId="a8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1">
    <w:name w:val="页眉 Char"/>
    <w:basedOn w:val="a0"/>
    <w:link w:val="a6"/>
    <w:uiPriority w:val="99"/>
    <w:qFormat/>
    <w:rPr>
      <w:rFonts w:ascii="Calibri" w:hAnsi="Calibri" w:cs="黑体"/>
      <w:kern w:val="2"/>
      <w:sz w:val="18"/>
      <w:szCs w:val="24"/>
    </w:rPr>
  </w:style>
  <w:style w:type="character" w:customStyle="1" w:styleId="Char">
    <w:name w:val="正文文本 Char"/>
    <w:basedOn w:val="a0"/>
    <w:link w:val="a3"/>
    <w:uiPriority w:val="99"/>
    <w:qFormat/>
    <w:rPr>
      <w:rFonts w:ascii="宋体"/>
      <w:snapToGrid w:val="0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="Calibri" w:hAnsi="Calibri" w:cs="黑体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pPr>
      <w:spacing w:after="120" w:line="300" w:lineRule="auto"/>
      <w:ind w:firstLineChars="200" w:firstLine="200"/>
    </w:pPr>
    <w:rPr>
      <w:rFonts w:ascii="宋体" w:hAnsi="Times New Roman" w:cs="Times New Roman"/>
      <w:snapToGrid w:val="0"/>
      <w:sz w:val="21"/>
    </w:rPr>
  </w:style>
  <w:style w:type="paragraph" w:styleId="a4">
    <w:name w:val="Balloon Text"/>
    <w:basedOn w:val="a"/>
    <w:link w:val="Char0"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1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a7">
    <w:name w:val="正文格式"/>
    <w:basedOn w:val="a"/>
    <w:qFormat/>
    <w:pPr>
      <w:ind w:firstLine="482"/>
    </w:pPr>
  </w:style>
  <w:style w:type="character" w:customStyle="1" w:styleId="Char0">
    <w:name w:val="批注框文本 Char"/>
    <w:basedOn w:val="a0"/>
    <w:link w:val="a4"/>
    <w:qFormat/>
    <w:rPr>
      <w:rFonts w:ascii="Calibri" w:hAnsi="Calibri" w:cs="黑体"/>
      <w:kern w:val="2"/>
      <w:sz w:val="18"/>
      <w:szCs w:val="18"/>
    </w:rPr>
  </w:style>
  <w:style w:type="paragraph" w:styleId="a8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1">
    <w:name w:val="页眉 Char"/>
    <w:basedOn w:val="a0"/>
    <w:link w:val="a6"/>
    <w:uiPriority w:val="99"/>
    <w:qFormat/>
    <w:rPr>
      <w:rFonts w:ascii="Calibri" w:hAnsi="Calibri" w:cs="黑体"/>
      <w:kern w:val="2"/>
      <w:sz w:val="18"/>
      <w:szCs w:val="24"/>
    </w:rPr>
  </w:style>
  <w:style w:type="character" w:customStyle="1" w:styleId="Char">
    <w:name w:val="正文文本 Char"/>
    <w:basedOn w:val="a0"/>
    <w:link w:val="a3"/>
    <w:uiPriority w:val="99"/>
    <w:qFormat/>
    <w:rPr>
      <w:rFonts w:ascii="宋体"/>
      <w:snapToGrid w:val="0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6.png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2.wdp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hdphoto" Target="media/hdphoto3.wdp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32</Pages>
  <Words>1347</Words>
  <Characters>7679</Characters>
  <Application>Microsoft Office Word</Application>
  <DocSecurity>0</DocSecurity>
  <Lines>63</Lines>
  <Paragraphs>18</Paragraphs>
  <ScaleCrop>false</ScaleCrop>
  <Company/>
  <LinksUpToDate>false</LinksUpToDate>
  <CharactersWithSpaces>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86137</dc:creator>
  <cp:lastModifiedBy>DELL</cp:lastModifiedBy>
  <cp:revision>40</cp:revision>
  <dcterms:created xsi:type="dcterms:W3CDTF">2025-09-28T07:44:00Z</dcterms:created>
  <dcterms:modified xsi:type="dcterms:W3CDTF">2026-09-29T08:38:00Z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5F67790D5AB24835B2E761C1A69DC577_13</vt:lpwstr>
  </property>
  <property fmtid="{D5CDD505-2E9C-101B-9397-08002B2CF9AE}" pid="4" name="KSOTemplateDocerSaveRecord">
    <vt:lpwstr>eyJoZGlkIjoiMzEwNTM5NzYwMDRjMzkwZTVkZjY2ODkwMGIxNGU0OTUiLCJ1c2VySWQiOiI0MTA0NTMzNzkifQ==</vt:lpwstr>
  </property>
</Properties>
</file>